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F3" w:rsidRPr="00A56FF3" w:rsidRDefault="00A56FF3" w:rsidP="00A56FF3">
      <w:pPr>
        <w:spacing w:after="0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Proposta de Implementação do Sistema de Informação Cultura e Dados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Estatisticos</w:t>
      </w:r>
      <w:proofErr w:type="spellEnd"/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auto"/>
          <w:kern w:val="0"/>
          <w:sz w:val="36"/>
          <w:szCs w:val="36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36"/>
          <w:szCs w:val="36"/>
          <w:lang w:val="pt-BR" w:eastAsia="pt-BR"/>
          <w14:ligatures w14:val="none"/>
        </w:rPr>
        <w:t>Estrutura de Implementação do Projeto SIAC para Capela do Alto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1. Definição dos Objetivos e Funcionalidades do SIAC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Objetivo Principal: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Coletar, armazenar, organizar e difundir informações culturais, facilitando a produção de indicadores aplicáveis à formulação e implantação de políticas culturais.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Funcionalidades Essenciais: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Cadastro e autenticação de usuários (artistas, gestores culturais, público em geral)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Dashboard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para visualização de</w:t>
      </w:r>
      <w:bookmarkStart w:id="0" w:name="_GoBack"/>
      <w:bookmarkEnd w:id="0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dados culturais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Módulo de cadastro de projetos culturais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Área de conteúdo para formações (PROMFAC simplificado)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Calendário de eventos culturais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Catálogo de artistas e grupos culturais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Mapa interativo de espaços culturais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Banco de projetos culturais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Biblioteca virtual</w:t>
      </w:r>
    </w:p>
    <w:p w:rsidR="00A56FF3" w:rsidRPr="00A56FF3" w:rsidRDefault="00A56FF3" w:rsidP="00A56F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Fórum de discussão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2. Escolha da Plataforma Tecnológica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proofErr w:type="spellStart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Backend</w:t>
      </w:r>
      <w:proofErr w:type="spell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Node.js com Express.js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br/>
      </w: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Banco de Dados: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MongoDB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br/>
      </w:r>
      <w:proofErr w:type="spellStart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Frontend</w:t>
      </w:r>
      <w:proofErr w:type="spell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React.js com Material-UI ou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Bootstrap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br/>
      </w: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Hospedagem: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Heroku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(plano gratuito para iniciar),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MongoDB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Atlas (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tier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gratuito)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3. Fontes de Financiamento Nacionais e Internacionais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Nacionais:</w:t>
      </w:r>
    </w:p>
    <w:p w:rsidR="00A56FF3" w:rsidRPr="00A56FF3" w:rsidRDefault="00A56FF3" w:rsidP="00A56F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Fundo Nacional da Cultura (FNC)</w:t>
      </w:r>
    </w:p>
    <w:p w:rsidR="00A56FF3" w:rsidRPr="00A56FF3" w:rsidRDefault="00A56FF3" w:rsidP="00A56F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Lei Rouanet (Lei 8.313/1991)</w:t>
      </w:r>
    </w:p>
    <w:p w:rsidR="00A56FF3" w:rsidRPr="00A56FF3" w:rsidRDefault="00A56FF3" w:rsidP="00A56F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Lei Aldir Blanc (Lei 14.017/2020)</w:t>
      </w:r>
    </w:p>
    <w:p w:rsidR="00A56FF3" w:rsidRPr="00A56FF3" w:rsidRDefault="00A56FF3" w:rsidP="00A56F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Programas Estaduais e Municipais de Cultura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Internacionais:</w:t>
      </w:r>
    </w:p>
    <w:p w:rsidR="00A56FF3" w:rsidRPr="00A56FF3" w:rsidRDefault="00A56FF3" w:rsidP="00A56F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UNESCO</w:t>
      </w:r>
    </w:p>
    <w:p w:rsidR="00A56FF3" w:rsidRPr="00A56FF3" w:rsidRDefault="00A56FF3" w:rsidP="00A56F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Banco Interamericano de Desenvolvimento (BID)</w:t>
      </w:r>
    </w:p>
    <w:p w:rsidR="00A56FF3" w:rsidRPr="00A56FF3" w:rsidRDefault="00A56FF3" w:rsidP="00A56F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Fundo Internacional para a Diversidade Cultural (FIDC)</w:t>
      </w:r>
    </w:p>
    <w:p w:rsidR="00A56FF3" w:rsidRPr="00A56FF3" w:rsidRDefault="00A56FF3" w:rsidP="00A56F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Fundo Europeu de Desenvolvimento Regional (FEDER)</w:t>
      </w:r>
    </w:p>
    <w:p w:rsidR="00A56FF3" w:rsidRPr="00A56FF3" w:rsidRDefault="00A56FF3" w:rsidP="00A56F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Fundação Ford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4. Desenvolvimento do Sistema de Informações e Indicadores Culturais (SIIC)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lastRenderedPageBreak/>
        <w:t>Validade: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Uso de fontes confiáveis como IBGE, POF (Pesquisa de Orçamentos Familiares) e PNAD (Pesquisa Nacional por Amostra de Domicílios</w:t>
      </w:r>
      <w:proofErr w:type="gram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).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br/>
      </w: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Confiabilidade</w:t>
      </w:r>
      <w:proofErr w:type="gram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Implementação de métodos de verificação de dados.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br/>
      </w:r>
      <w:proofErr w:type="spellStart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Auditabilidade</w:t>
      </w:r>
      <w:proofErr w:type="spell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Registro de atividades para rastreamento e auditoria.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br/>
      </w: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Fontes de Informação: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IBGE, observatórios estaduais de economia criativa, APEX,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OBECs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, IBRAM, MDIC, CNC, MCTI, e fontes municipais e estaduais (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SIMCultura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).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5. Infraestrutura Tecnológica</w:t>
      </w:r>
    </w:p>
    <w:p w:rsidR="00A56FF3" w:rsidRPr="00A56FF3" w:rsidRDefault="00A56FF3" w:rsidP="00A56FF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 xml:space="preserve">Sistema de Business </w:t>
      </w:r>
      <w:proofErr w:type="spellStart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Intelligence</w:t>
      </w:r>
      <w:proofErr w:type="spell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 xml:space="preserve"> (BI):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Metabase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para análise de dados.</w:t>
      </w:r>
    </w:p>
    <w:p w:rsidR="00A56FF3" w:rsidRPr="00A56FF3" w:rsidRDefault="00A56FF3" w:rsidP="00A56FF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Repositório de Dados: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Elasticsearch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para armazenamento e consulta eficiente de grandes volumes de dados.</w:t>
      </w:r>
    </w:p>
    <w:p w:rsidR="00A56FF3" w:rsidRPr="00A56FF3" w:rsidRDefault="00A56FF3" w:rsidP="00A56FF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Gestão de Conteúdo: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WordPress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para a criação de um portal de conteúdos culturais.</w:t>
      </w:r>
    </w:p>
    <w:p w:rsidR="00A56FF3" w:rsidRPr="00A56FF3" w:rsidRDefault="00A56FF3" w:rsidP="00A56FF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Integração de Ferramentas de IA: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Algoritmos de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machine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learning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para personalização de conteúdo e recomendação de eventos e artistas.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6. Desenvolvimento da Plataforma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Fases do Desenvolvimento: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Fase 1: MVP (Produto Mínimo Viável)</w:t>
      </w:r>
    </w:p>
    <w:p w:rsidR="00A56FF3" w:rsidRPr="00A56FF3" w:rsidRDefault="00A56FF3" w:rsidP="00A56FF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Implementação das funcionalidades básicas de cadastro e autenticação,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dashboard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, módulo de projetos e calendário de eventos.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Fase 2: Expansão de Funcionalidades</w:t>
      </w:r>
    </w:p>
    <w:p w:rsidR="00A56FF3" w:rsidRPr="00A56FF3" w:rsidRDefault="00A56FF3" w:rsidP="00A56F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Adição do catálogo de artistas, mapa interativo, banco de projetos e biblioteca virtual.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Fase 3: Integrações e Otimizações</w:t>
      </w:r>
    </w:p>
    <w:p w:rsidR="00A56FF3" w:rsidRPr="00A56FF3" w:rsidRDefault="00A56FF3" w:rsidP="00A56FF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Integração com redes sociais, sistemas de pagamento, Google Analytics e ferramentas de IA.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Fase 4: Manutenção e Atualizações</w:t>
      </w:r>
    </w:p>
    <w:p w:rsidR="00A56FF3" w:rsidRPr="00A56FF3" w:rsidRDefault="00A56FF3" w:rsidP="00A56FF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Atualizações regulares de conteúdo e funcionalidades, coleta de feedback dos usuários.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7. Monetização e Suporte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 xml:space="preserve">Modelo </w:t>
      </w:r>
      <w:proofErr w:type="spellStart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Freemium</w:t>
      </w:r>
      <w:proofErr w:type="spell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:</w:t>
      </w:r>
    </w:p>
    <w:p w:rsidR="00A56FF3" w:rsidRPr="00A56FF3" w:rsidRDefault="00A56FF3" w:rsidP="00A56FF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Acesso gratuito a funcionalidades básicas, com opções de assinatura para acesso a recursos avançados.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Sistema de Pagamento:</w:t>
      </w:r>
    </w:p>
    <w:p w:rsidR="00A56FF3" w:rsidRPr="00A56FF3" w:rsidRDefault="00A56FF3" w:rsidP="00A56FF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Integração com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Stripe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ou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PayPal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Suporte ao Usuário:</w:t>
      </w:r>
    </w:p>
    <w:p w:rsidR="00A56FF3" w:rsidRPr="00A56FF3" w:rsidRDefault="00A56FF3" w:rsidP="00A56FF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lastRenderedPageBreak/>
        <w:t xml:space="preserve">Sistema de tickets e suporte via </w:t>
      </w:r>
      <w:proofErr w:type="spellStart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email</w:t>
      </w:r>
      <w:proofErr w:type="spellEnd"/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Plano de Execução e Precificação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Custo Base e Precificação dos Serviços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3407"/>
        <w:gridCol w:w="3525"/>
      </w:tblGrid>
      <w:tr w:rsidR="00A56FF3" w:rsidRPr="00A56FF3" w:rsidTr="00A56FF3">
        <w:trPr>
          <w:tblHeader/>
          <w:tblCellSpacing w:w="15" w:type="dxa"/>
        </w:trPr>
        <w:tc>
          <w:tcPr>
            <w:tcW w:w="0" w:type="auto"/>
          </w:tcPr>
          <w:p w:rsidR="00A56FF3" w:rsidRPr="00A56FF3" w:rsidRDefault="00A56FF3" w:rsidP="00A56FF3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:rsidR="00A56FF3" w:rsidRPr="00A56FF3" w:rsidRDefault="00A56FF3" w:rsidP="00A56FF3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:rsidR="00A56FF3" w:rsidRPr="00A56FF3" w:rsidRDefault="00A56FF3" w:rsidP="00A56FF3">
            <w:pPr>
              <w:jc w:val="both"/>
              <w:rPr>
                <w:rFonts w:ascii="Segoe UI" w:hAnsi="Segoe UI" w:cs="Segoe UI"/>
              </w:rPr>
            </w:pPr>
          </w:p>
        </w:tc>
      </w:tr>
      <w:tr w:rsidR="00A56FF3" w:rsidRPr="00A56FF3" w:rsidTr="00067B0B">
        <w:trPr>
          <w:tblCellSpacing w:w="15" w:type="dxa"/>
        </w:trPr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2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>Estrutura de Implementação do Projeto SIAC para Capela do Alto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2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>Estrutura de Implementação do Projeto SIAC para Capela do Alto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2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>Estrutura de Implementação do Projeto SIAC para Capela do Alto</w:t>
            </w:r>
          </w:p>
        </w:tc>
      </w:tr>
      <w:tr w:rsidR="00A56FF3" w:rsidRPr="00A56FF3" w:rsidTr="00067B0B">
        <w:trPr>
          <w:tblCellSpacing w:w="15" w:type="dxa"/>
        </w:trPr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3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>1. Definição dos Objetivos e Funcionalidades do SIAC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3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>1. Definição dos Objetivos e Funcionalidades do SIAC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3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>1. Definição dos Objetivos e Funcionalidades do SIAC</w:t>
            </w:r>
          </w:p>
        </w:tc>
      </w:tr>
      <w:tr w:rsidR="00A56FF3" w:rsidRPr="00A56FF3" w:rsidTr="00067B0B">
        <w:trPr>
          <w:tblCellSpacing w:w="15" w:type="dxa"/>
        </w:trPr>
        <w:tc>
          <w:tcPr>
            <w:tcW w:w="0" w:type="auto"/>
            <w:hideMark/>
          </w:tcPr>
          <w:p w:rsidR="00A56FF3" w:rsidRPr="00A56FF3" w:rsidRDefault="00A56FF3" w:rsidP="00A56FF3">
            <w:pPr>
              <w:pStyle w:val="NormalWeb"/>
              <w:jc w:val="both"/>
              <w:rPr>
                <w:rFonts w:ascii="Segoe UI" w:hAnsi="Segoe UI" w:cs="Segoe UI"/>
              </w:rPr>
            </w:pPr>
            <w:r w:rsidRPr="00A56FF3">
              <w:rPr>
                <w:rStyle w:val="Forte"/>
                <w:rFonts w:ascii="Segoe UI" w:hAnsi="Segoe UI" w:cs="Segoe UI"/>
              </w:rPr>
              <w:t xml:space="preserve">Objetivo </w:t>
            </w:r>
            <w:proofErr w:type="gramStart"/>
            <w:r w:rsidRPr="00A56FF3">
              <w:rPr>
                <w:rStyle w:val="Forte"/>
                <w:rFonts w:ascii="Segoe UI" w:hAnsi="Segoe UI" w:cs="Segoe UI"/>
              </w:rPr>
              <w:t>Pri</w:t>
            </w:r>
            <w:r w:rsidRPr="00A56FF3">
              <w:rPr>
                <w:rStyle w:val="ttulo4"/>
                <w:rFonts w:ascii="Segoe UI" w:hAnsi="Segoe UI" w:cs="Segoe UI"/>
              </w:rPr>
              <w:t>ncipal:</w:t>
            </w:r>
            <w:r w:rsidRPr="00A56FF3">
              <w:rPr>
                <w:rFonts w:ascii="Segoe UI" w:hAnsi="Segoe UI" w:cs="Segoe UI"/>
              </w:rPr>
              <w:br/>
              <w:t>Coletar</w:t>
            </w:r>
            <w:proofErr w:type="gramEnd"/>
            <w:r w:rsidRPr="00A56FF3">
              <w:rPr>
                <w:rFonts w:ascii="Segoe UI" w:hAnsi="Segoe UI" w:cs="Segoe UI"/>
              </w:rPr>
              <w:t>, armazenar, organizar e difundir informações culturais, facilitando a produção de indicadores aplicáveis à formulação e implantação de políticas culturais.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30"/>
              <w:jc w:val="both"/>
              <w:rPr>
                <w:rFonts w:ascii="Segoe UI" w:hAnsi="Segoe UI" w:cs="Segoe UI"/>
              </w:rPr>
            </w:pPr>
            <w:r w:rsidRPr="00A56FF3">
              <w:rPr>
                <w:rStyle w:val="Forte"/>
                <w:rFonts w:ascii="Segoe UI" w:hAnsi="Segoe UI" w:cs="Segoe UI"/>
              </w:rPr>
              <w:t>Objetivo Principal</w:t>
            </w:r>
            <w:proofErr w:type="gramStart"/>
            <w:r w:rsidRPr="00A56FF3">
              <w:rPr>
                <w:rStyle w:val="Forte"/>
                <w:rFonts w:ascii="Segoe UI" w:hAnsi="Segoe UI" w:cs="Segoe UI"/>
              </w:rPr>
              <w:t>:</w:t>
            </w:r>
            <w:proofErr w:type="gramEnd"/>
            <w:r w:rsidRPr="00A56FF3">
              <w:rPr>
                <w:rFonts w:ascii="Segoe UI" w:hAnsi="Segoe UI" w:cs="Segoe UI"/>
              </w:rPr>
              <w:br/>
            </w:r>
            <w:proofErr w:type="spellStart"/>
            <w:r w:rsidRPr="00A56FF3">
              <w:rPr>
                <w:rFonts w:ascii="Segoe UI" w:hAnsi="Segoe UI" w:cs="Segoe UI"/>
              </w:rPr>
              <w:t>Coletar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armazenar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organizar</w:t>
            </w:r>
            <w:proofErr w:type="spellEnd"/>
            <w:r w:rsidRPr="00A56FF3">
              <w:rPr>
                <w:rFonts w:ascii="Segoe UI" w:hAnsi="Segoe UI" w:cs="Segoe UI"/>
              </w:rPr>
              <w:t xml:space="preserve"> e </w:t>
            </w:r>
            <w:proofErr w:type="spellStart"/>
            <w:r w:rsidRPr="00A56FF3">
              <w:rPr>
                <w:rFonts w:ascii="Segoe UI" w:hAnsi="Segoe UI" w:cs="Segoe UI"/>
              </w:rPr>
              <w:t>difundir</w:t>
            </w:r>
            <w:proofErr w:type="spellEnd"/>
            <w:r w:rsidRPr="00A56FF3">
              <w:rPr>
                <w:rFonts w:ascii="Segoe UI" w:hAnsi="Segoe UI" w:cs="Segoe UI"/>
              </w:rPr>
              <w:t xml:space="preserve"> informações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facilitando</w:t>
            </w:r>
            <w:proofErr w:type="spellEnd"/>
            <w:r w:rsidRPr="00A56FF3">
              <w:rPr>
                <w:rFonts w:ascii="Segoe UI" w:hAnsi="Segoe UI" w:cs="Segoe UI"/>
              </w:rPr>
              <w:t xml:space="preserve"> a produção de </w:t>
            </w:r>
            <w:proofErr w:type="spellStart"/>
            <w:r w:rsidRPr="00A56FF3">
              <w:rPr>
                <w:rFonts w:ascii="Segoe UI" w:hAnsi="Segoe UI" w:cs="Segoe UI"/>
              </w:rPr>
              <w:t>indicadores</w:t>
            </w:r>
            <w:proofErr w:type="spellEnd"/>
            <w:r w:rsidRPr="00A56FF3">
              <w:rPr>
                <w:rFonts w:ascii="Segoe UI" w:hAnsi="Segoe UI" w:cs="Segoe UI"/>
              </w:rPr>
              <w:t xml:space="preserve"> </w:t>
            </w:r>
            <w:proofErr w:type="spellStart"/>
            <w:r w:rsidRPr="00A56FF3">
              <w:rPr>
                <w:rFonts w:ascii="Segoe UI" w:hAnsi="Segoe UI" w:cs="Segoe UI"/>
              </w:rPr>
              <w:t>aplicáveis</w:t>
            </w:r>
            <w:proofErr w:type="spellEnd"/>
            <w:r w:rsidRPr="00A56FF3">
              <w:rPr>
                <w:rFonts w:ascii="Segoe UI" w:hAnsi="Segoe UI" w:cs="Segoe UI"/>
              </w:rPr>
              <w:t xml:space="preserve"> à </w:t>
            </w:r>
            <w:proofErr w:type="spellStart"/>
            <w:r w:rsidRPr="00A56FF3">
              <w:rPr>
                <w:rFonts w:ascii="Segoe UI" w:hAnsi="Segoe UI" w:cs="Segoe UI"/>
              </w:rPr>
              <w:t>formulação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e </w:t>
            </w:r>
            <w:proofErr w:type="spellStart"/>
            <w:r w:rsidRPr="00A56FF3">
              <w:rPr>
                <w:rFonts w:ascii="Segoe UI" w:hAnsi="Segoe UI" w:cs="Segoe UI"/>
              </w:rPr>
              <w:t>implantação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</w:t>
            </w:r>
            <w:proofErr w:type="spellStart"/>
            <w:r w:rsidRPr="00A56FF3">
              <w:rPr>
                <w:rFonts w:ascii="Segoe UI" w:hAnsi="Segoe UI" w:cs="Segoe UI"/>
              </w:rPr>
              <w:t>políticas</w:t>
            </w:r>
            <w:proofErr w:type="spellEnd"/>
            <w:r w:rsidRPr="00A56FF3">
              <w:rPr>
                <w:rFonts w:ascii="Segoe UI" w:hAnsi="Segoe UI" w:cs="Segoe UI"/>
              </w:rPr>
              <w:t xml:space="preserve">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  <w:r w:rsidRPr="00A56FF3">
              <w:rPr>
                <w:rFonts w:ascii="Segoe UI" w:hAnsi="Segoe UI" w:cs="Segoe UI"/>
              </w:rPr>
              <w:t>.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NormalWeb"/>
              <w:jc w:val="both"/>
              <w:rPr>
                <w:rFonts w:ascii="Segoe UI" w:hAnsi="Segoe UI" w:cs="Segoe UI"/>
              </w:rPr>
            </w:pPr>
            <w:r w:rsidRPr="00A56FF3">
              <w:rPr>
                <w:rStyle w:val="Forte"/>
                <w:rFonts w:ascii="Segoe UI" w:hAnsi="Segoe UI" w:cs="Segoe UI"/>
              </w:rPr>
              <w:t xml:space="preserve">Objetivo </w:t>
            </w:r>
            <w:proofErr w:type="gramStart"/>
            <w:r w:rsidRPr="00A56FF3">
              <w:rPr>
                <w:rStyle w:val="Forte"/>
                <w:rFonts w:ascii="Segoe UI" w:hAnsi="Segoe UI" w:cs="Segoe UI"/>
              </w:rPr>
              <w:t>Principal:</w:t>
            </w:r>
            <w:r w:rsidRPr="00A56FF3">
              <w:rPr>
                <w:rFonts w:ascii="Segoe UI" w:hAnsi="Segoe UI" w:cs="Segoe UI"/>
              </w:rPr>
              <w:br/>
              <w:t>Coletar</w:t>
            </w:r>
            <w:proofErr w:type="gramEnd"/>
            <w:r w:rsidRPr="00A56FF3">
              <w:rPr>
                <w:rFonts w:ascii="Segoe UI" w:hAnsi="Segoe UI" w:cs="Segoe UI"/>
              </w:rPr>
              <w:t>, armazenar, organizar e difundir informações culturais, facilitando a produção de indicadores aplicáveis à formulação e implantação de políticas culturais.</w:t>
            </w:r>
          </w:p>
        </w:tc>
      </w:tr>
      <w:tr w:rsidR="00A56FF3" w:rsidRPr="00A56FF3" w:rsidTr="00067B0B">
        <w:trPr>
          <w:tblCellSpacing w:w="15" w:type="dxa"/>
        </w:trPr>
        <w:tc>
          <w:tcPr>
            <w:tcW w:w="0" w:type="auto"/>
            <w:hideMark/>
          </w:tcPr>
          <w:p w:rsidR="00A56FF3" w:rsidRPr="00A56FF3" w:rsidRDefault="00A56FF3" w:rsidP="00A56FF3">
            <w:pPr>
              <w:pStyle w:val="ttulo30"/>
              <w:jc w:val="both"/>
              <w:rPr>
                <w:rFonts w:ascii="Segoe UI" w:hAnsi="Segoe UI" w:cs="Segoe UI"/>
              </w:rPr>
            </w:pPr>
            <w:proofErr w:type="spellStart"/>
            <w:r w:rsidRPr="00A56FF3">
              <w:rPr>
                <w:rStyle w:val="ttulo4"/>
                <w:rFonts w:ascii="Segoe UI" w:hAnsi="Segoe UI" w:cs="Segoe UI"/>
              </w:rPr>
              <w:t>Funcionalidades</w:t>
            </w:r>
            <w:proofErr w:type="spellEnd"/>
            <w:r w:rsidRPr="00A56FF3">
              <w:rPr>
                <w:rStyle w:val="ttulo4"/>
                <w:rFonts w:ascii="Segoe UI" w:hAnsi="Segoe UI" w:cs="Segoe UI"/>
              </w:rPr>
              <w:t xml:space="preserve"> </w:t>
            </w:r>
            <w:proofErr w:type="spellStart"/>
            <w:r w:rsidRPr="00A56FF3">
              <w:rPr>
                <w:rStyle w:val="ttulo4"/>
                <w:rFonts w:ascii="Segoe UI" w:hAnsi="Segoe UI" w:cs="Segoe UI"/>
              </w:rPr>
              <w:t>Essenciais</w:t>
            </w:r>
            <w:proofErr w:type="spellEnd"/>
            <w:r w:rsidRPr="00A56FF3">
              <w:rPr>
                <w:rStyle w:val="ttulo4"/>
                <w:rFonts w:ascii="Segoe UI" w:hAnsi="Segoe UI" w:cs="Segoe UI"/>
              </w:rPr>
              <w:t>: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NormalWeb"/>
              <w:jc w:val="both"/>
              <w:rPr>
                <w:rFonts w:ascii="Segoe UI" w:hAnsi="Segoe UI" w:cs="Segoe UI"/>
              </w:rPr>
            </w:pPr>
            <w:r w:rsidRPr="00A56FF3">
              <w:rPr>
                <w:rStyle w:val="Forte"/>
                <w:rFonts w:ascii="Segoe UI" w:hAnsi="Segoe UI" w:cs="Segoe UI"/>
              </w:rPr>
              <w:t>Funcionalidades Essenciais: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pStyle w:val="NormalWeb"/>
              <w:jc w:val="both"/>
              <w:rPr>
                <w:rFonts w:ascii="Segoe UI" w:hAnsi="Segoe UI" w:cs="Segoe UI"/>
              </w:rPr>
            </w:pPr>
            <w:r w:rsidRPr="00A56FF3">
              <w:rPr>
                <w:rStyle w:val="Forte"/>
                <w:rFonts w:ascii="Segoe UI" w:hAnsi="Segoe UI" w:cs="Segoe UI"/>
              </w:rPr>
              <w:t>Funcionalidades Essenciais:</w:t>
            </w:r>
          </w:p>
        </w:tc>
      </w:tr>
      <w:tr w:rsidR="00A56FF3" w:rsidRPr="00A56FF3" w:rsidTr="00067B0B">
        <w:trPr>
          <w:tblCellSpacing w:w="15" w:type="dxa"/>
        </w:trPr>
        <w:tc>
          <w:tcPr>
            <w:tcW w:w="0" w:type="auto"/>
            <w:hideMark/>
          </w:tcPr>
          <w:p w:rsidR="00A56FF3" w:rsidRPr="00A56FF3" w:rsidRDefault="00A56FF3" w:rsidP="00A56F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Segoe UI" w:hAnsi="Segoe UI" w:cs="Segoe UI"/>
              </w:rPr>
            </w:pPr>
            <w:proofErr w:type="spellStart"/>
            <w:r w:rsidRPr="00A56FF3">
              <w:rPr>
                <w:rFonts w:ascii="Segoe UI" w:hAnsi="Segoe UI" w:cs="Segoe UI"/>
              </w:rPr>
              <w:t>Cadastro</w:t>
            </w:r>
            <w:proofErr w:type="spellEnd"/>
            <w:r w:rsidRPr="00A56FF3">
              <w:rPr>
                <w:rFonts w:ascii="Segoe UI" w:hAnsi="Segoe UI" w:cs="Segoe UI"/>
              </w:rPr>
              <w:t xml:space="preserve"> e </w:t>
            </w:r>
            <w:proofErr w:type="spellStart"/>
            <w:r w:rsidRPr="00A56FF3">
              <w:rPr>
                <w:rFonts w:ascii="Segoe UI" w:hAnsi="Segoe UI" w:cs="Segoe UI"/>
              </w:rPr>
              <w:t>autenticação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</w:t>
            </w:r>
            <w:proofErr w:type="spellStart"/>
            <w:r w:rsidRPr="00A56FF3">
              <w:rPr>
                <w:rFonts w:ascii="Segoe UI" w:hAnsi="Segoe UI" w:cs="Segoe UI"/>
              </w:rPr>
              <w:t>usuários</w:t>
            </w:r>
            <w:proofErr w:type="spellEnd"/>
            <w:r w:rsidRPr="00A56FF3">
              <w:rPr>
                <w:rFonts w:ascii="Segoe UI" w:hAnsi="Segoe UI" w:cs="Segoe UI"/>
              </w:rPr>
              <w:t xml:space="preserve"> (</w:t>
            </w:r>
            <w:proofErr w:type="spellStart"/>
            <w:r w:rsidRPr="00A56FF3">
              <w:rPr>
                <w:rFonts w:ascii="Segoe UI" w:hAnsi="Segoe UI" w:cs="Segoe UI"/>
              </w:rPr>
              <w:t>artistas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gestores</w:t>
            </w:r>
            <w:proofErr w:type="spellEnd"/>
            <w:r w:rsidRPr="00A56FF3">
              <w:rPr>
                <w:rFonts w:ascii="Segoe UI" w:hAnsi="Segoe UI" w:cs="Segoe UI"/>
              </w:rPr>
              <w:t xml:space="preserve">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público</w:t>
            </w:r>
            <w:proofErr w:type="spellEnd"/>
            <w:r w:rsidRPr="00A56FF3">
              <w:rPr>
                <w:rFonts w:ascii="Segoe UI" w:hAnsi="Segoe UI" w:cs="Segoe UI"/>
              </w:rPr>
              <w:t xml:space="preserve"> em </w:t>
            </w:r>
            <w:proofErr w:type="spellStart"/>
            <w:r w:rsidRPr="00A56FF3">
              <w:rPr>
                <w:rFonts w:ascii="Segoe UI" w:hAnsi="Segoe UI" w:cs="Segoe UI"/>
              </w:rPr>
              <w:t>geral</w:t>
            </w:r>
            <w:proofErr w:type="spellEnd"/>
            <w:r w:rsidRPr="00A56FF3">
              <w:rPr>
                <w:rFonts w:ascii="Segoe UI" w:hAnsi="Segoe UI" w:cs="Segoe UI"/>
              </w:rPr>
              <w:t>)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Segoe UI" w:hAnsi="Segoe UI" w:cs="Segoe UI"/>
              </w:rPr>
            </w:pPr>
            <w:proofErr w:type="spellStart"/>
            <w:r w:rsidRPr="00A56FF3">
              <w:rPr>
                <w:rFonts w:ascii="Segoe UI" w:hAnsi="Segoe UI" w:cs="Segoe UI"/>
              </w:rPr>
              <w:t>Cadastro</w:t>
            </w:r>
            <w:proofErr w:type="spellEnd"/>
            <w:r w:rsidRPr="00A56FF3">
              <w:rPr>
                <w:rFonts w:ascii="Segoe UI" w:hAnsi="Segoe UI" w:cs="Segoe UI"/>
              </w:rPr>
              <w:t xml:space="preserve"> e </w:t>
            </w:r>
            <w:proofErr w:type="spellStart"/>
            <w:r w:rsidRPr="00A56FF3">
              <w:rPr>
                <w:rFonts w:ascii="Segoe UI" w:hAnsi="Segoe UI" w:cs="Segoe UI"/>
              </w:rPr>
              <w:t>autenticação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</w:t>
            </w:r>
            <w:proofErr w:type="spellStart"/>
            <w:r w:rsidRPr="00A56FF3">
              <w:rPr>
                <w:rFonts w:ascii="Segoe UI" w:hAnsi="Segoe UI" w:cs="Segoe UI"/>
              </w:rPr>
              <w:t>usuários</w:t>
            </w:r>
            <w:proofErr w:type="spellEnd"/>
            <w:r w:rsidRPr="00A56FF3">
              <w:rPr>
                <w:rFonts w:ascii="Segoe UI" w:hAnsi="Segoe UI" w:cs="Segoe UI"/>
              </w:rPr>
              <w:t xml:space="preserve"> (</w:t>
            </w:r>
            <w:proofErr w:type="spellStart"/>
            <w:r w:rsidRPr="00A56FF3">
              <w:rPr>
                <w:rFonts w:ascii="Segoe UI" w:hAnsi="Segoe UI" w:cs="Segoe UI"/>
              </w:rPr>
              <w:t>artistas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gestores</w:t>
            </w:r>
            <w:proofErr w:type="spellEnd"/>
            <w:r w:rsidRPr="00A56FF3">
              <w:rPr>
                <w:rFonts w:ascii="Segoe UI" w:hAnsi="Segoe UI" w:cs="Segoe UI"/>
              </w:rPr>
              <w:t xml:space="preserve">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público</w:t>
            </w:r>
            <w:proofErr w:type="spellEnd"/>
            <w:r w:rsidRPr="00A56FF3">
              <w:rPr>
                <w:rFonts w:ascii="Segoe UI" w:hAnsi="Segoe UI" w:cs="Segoe UI"/>
              </w:rPr>
              <w:t xml:space="preserve"> em </w:t>
            </w:r>
            <w:proofErr w:type="spellStart"/>
            <w:r w:rsidRPr="00A56FF3">
              <w:rPr>
                <w:rFonts w:ascii="Segoe UI" w:hAnsi="Segoe UI" w:cs="Segoe UI"/>
              </w:rPr>
              <w:t>geral</w:t>
            </w:r>
            <w:proofErr w:type="spellEnd"/>
            <w:r w:rsidRPr="00A56FF3">
              <w:rPr>
                <w:rFonts w:ascii="Segoe UI" w:hAnsi="Segoe UI" w:cs="Segoe UI"/>
              </w:rPr>
              <w:t>)</w:t>
            </w:r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</w:rPr>
            </w:pPr>
            <w:proofErr w:type="spellStart"/>
            <w:r w:rsidRPr="00A56FF3">
              <w:rPr>
                <w:rFonts w:ascii="Segoe UI" w:hAnsi="Segoe UI" w:cs="Segoe UI"/>
              </w:rPr>
              <w:t>Cadastro</w:t>
            </w:r>
            <w:proofErr w:type="spellEnd"/>
            <w:r w:rsidRPr="00A56FF3">
              <w:rPr>
                <w:rFonts w:ascii="Segoe UI" w:hAnsi="Segoe UI" w:cs="Segoe UI"/>
              </w:rPr>
              <w:t xml:space="preserve"> e </w:t>
            </w:r>
            <w:proofErr w:type="spellStart"/>
            <w:r w:rsidRPr="00A56FF3">
              <w:rPr>
                <w:rFonts w:ascii="Segoe UI" w:hAnsi="Segoe UI" w:cs="Segoe UI"/>
              </w:rPr>
              <w:t>autenticação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</w:t>
            </w:r>
            <w:proofErr w:type="spellStart"/>
            <w:r w:rsidRPr="00A56FF3">
              <w:rPr>
                <w:rFonts w:ascii="Segoe UI" w:hAnsi="Segoe UI" w:cs="Segoe UI"/>
              </w:rPr>
              <w:t>usuários</w:t>
            </w:r>
            <w:proofErr w:type="spellEnd"/>
            <w:r w:rsidRPr="00A56FF3">
              <w:rPr>
                <w:rFonts w:ascii="Segoe UI" w:hAnsi="Segoe UI" w:cs="Segoe UI"/>
              </w:rPr>
              <w:t xml:space="preserve"> (</w:t>
            </w:r>
            <w:proofErr w:type="spellStart"/>
            <w:r w:rsidRPr="00A56FF3">
              <w:rPr>
                <w:rFonts w:ascii="Segoe UI" w:hAnsi="Segoe UI" w:cs="Segoe UI"/>
              </w:rPr>
              <w:t>artistas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gestores</w:t>
            </w:r>
            <w:proofErr w:type="spellEnd"/>
            <w:r w:rsidRPr="00A56FF3">
              <w:rPr>
                <w:rFonts w:ascii="Segoe UI" w:hAnsi="Segoe UI" w:cs="Segoe UI"/>
              </w:rPr>
              <w:t xml:space="preserve">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  <w:r w:rsidRPr="00A56FF3">
              <w:rPr>
                <w:rFonts w:ascii="Segoe UI" w:hAnsi="Segoe UI" w:cs="Segoe UI"/>
              </w:rPr>
              <w:t xml:space="preserve">, </w:t>
            </w:r>
            <w:proofErr w:type="spellStart"/>
            <w:r w:rsidRPr="00A56FF3">
              <w:rPr>
                <w:rFonts w:ascii="Segoe UI" w:hAnsi="Segoe UI" w:cs="Segoe UI"/>
              </w:rPr>
              <w:t>público</w:t>
            </w:r>
            <w:proofErr w:type="spellEnd"/>
            <w:r w:rsidRPr="00A56FF3">
              <w:rPr>
                <w:rFonts w:ascii="Segoe UI" w:hAnsi="Segoe UI" w:cs="Segoe UI"/>
              </w:rPr>
              <w:t xml:space="preserve"> em </w:t>
            </w:r>
            <w:proofErr w:type="spellStart"/>
            <w:r w:rsidRPr="00A56FF3">
              <w:rPr>
                <w:rFonts w:ascii="Segoe UI" w:hAnsi="Segoe UI" w:cs="Segoe UI"/>
              </w:rPr>
              <w:t>geral</w:t>
            </w:r>
            <w:proofErr w:type="spellEnd"/>
            <w:r w:rsidRPr="00A56FF3">
              <w:rPr>
                <w:rFonts w:ascii="Segoe UI" w:hAnsi="Segoe UI" w:cs="Segoe UI"/>
              </w:rPr>
              <w:t>)</w:t>
            </w:r>
          </w:p>
        </w:tc>
      </w:tr>
      <w:tr w:rsidR="00A56FF3" w:rsidRPr="00A56FF3" w:rsidTr="00067B0B">
        <w:trPr>
          <w:tblCellSpacing w:w="15" w:type="dxa"/>
        </w:trPr>
        <w:tc>
          <w:tcPr>
            <w:tcW w:w="0" w:type="auto"/>
            <w:hideMark/>
          </w:tcPr>
          <w:p w:rsidR="00A56FF3" w:rsidRPr="00A56FF3" w:rsidRDefault="00A56FF3" w:rsidP="00A56F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 xml:space="preserve">Dashboard para </w:t>
            </w:r>
            <w:proofErr w:type="spellStart"/>
            <w:r w:rsidRPr="00A56FF3">
              <w:rPr>
                <w:rFonts w:ascii="Segoe UI" w:hAnsi="Segoe UI" w:cs="Segoe UI"/>
              </w:rPr>
              <w:t>visualização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dados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 xml:space="preserve">Dashboard para </w:t>
            </w:r>
            <w:proofErr w:type="spellStart"/>
            <w:r w:rsidRPr="00A56FF3">
              <w:rPr>
                <w:rFonts w:ascii="Segoe UI" w:hAnsi="Segoe UI" w:cs="Segoe UI"/>
              </w:rPr>
              <w:t>visualização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dados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</w:p>
        </w:tc>
        <w:tc>
          <w:tcPr>
            <w:tcW w:w="0" w:type="auto"/>
            <w:hideMark/>
          </w:tcPr>
          <w:p w:rsidR="00A56FF3" w:rsidRPr="00A56FF3" w:rsidRDefault="00A56FF3" w:rsidP="00A56FF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</w:rPr>
            </w:pPr>
            <w:r w:rsidRPr="00A56FF3">
              <w:rPr>
                <w:rFonts w:ascii="Segoe UI" w:hAnsi="Segoe UI" w:cs="Segoe UI"/>
              </w:rPr>
              <w:t xml:space="preserve">Dashboard para </w:t>
            </w:r>
            <w:proofErr w:type="spellStart"/>
            <w:r w:rsidRPr="00A56FF3">
              <w:rPr>
                <w:rFonts w:ascii="Segoe UI" w:hAnsi="Segoe UI" w:cs="Segoe UI"/>
              </w:rPr>
              <w:t>visualização</w:t>
            </w:r>
            <w:proofErr w:type="spellEnd"/>
            <w:r w:rsidRPr="00A56FF3">
              <w:rPr>
                <w:rFonts w:ascii="Segoe UI" w:hAnsi="Segoe UI" w:cs="Segoe UI"/>
              </w:rPr>
              <w:t xml:space="preserve"> de dados </w:t>
            </w:r>
            <w:proofErr w:type="spellStart"/>
            <w:r w:rsidRPr="00A56FF3">
              <w:rPr>
                <w:rFonts w:ascii="Segoe UI" w:hAnsi="Segoe UI" w:cs="Segoe UI"/>
              </w:rPr>
              <w:t>culturais</w:t>
            </w:r>
            <w:proofErr w:type="spellEnd"/>
          </w:p>
        </w:tc>
      </w:tr>
    </w:tbl>
    <w:p w:rsidR="00A56FF3" w:rsidRPr="00A56FF3" w:rsidRDefault="00A56FF3" w:rsidP="00A56FF3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7"/>
          <w:szCs w:val="27"/>
          <w:lang w:val="pt-BR" w:eastAsia="pt-BR"/>
          <w14:ligatures w14:val="none"/>
        </w:rPr>
        <w:t>Próximos Passos</w:t>
      </w:r>
    </w:p>
    <w:p w:rsidR="00A56FF3" w:rsidRPr="00A56FF3" w:rsidRDefault="00A56FF3" w:rsidP="00A56FF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Definição do Escopo Final do MVP: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Identificar as funcionalidades essenciais e cronograma de desenvolvimento.</w:t>
      </w:r>
    </w:p>
    <w:p w:rsidR="00A56FF3" w:rsidRPr="00A56FF3" w:rsidRDefault="00A56FF3" w:rsidP="00A56FF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Levantamento de Recursos: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Buscar financiamentos nacionais e internacionais.</w:t>
      </w:r>
    </w:p>
    <w:p w:rsidR="00A56FF3" w:rsidRPr="00A56FF3" w:rsidRDefault="00A56FF3" w:rsidP="00A56FF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Formação da Equipe: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Contratação de desenvolvedores e especialistas.</w:t>
      </w:r>
    </w:p>
    <w:p w:rsidR="00A56FF3" w:rsidRPr="00A56FF3" w:rsidRDefault="00A56FF3" w:rsidP="00A56FF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Desenvolvimento e Testes: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Implementação do MVP, seguido de testes de usabilidade.</w:t>
      </w:r>
    </w:p>
    <w:p w:rsidR="00A56FF3" w:rsidRPr="00A56FF3" w:rsidRDefault="00A56FF3" w:rsidP="00A56FF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Lançamento e Promoção: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Divulgação da plataforma e coleta de feedback dos primeiros usuários.</w:t>
      </w:r>
    </w:p>
    <w:p w:rsidR="00A56FF3" w:rsidRPr="00A56FF3" w:rsidRDefault="00A56FF3" w:rsidP="00A56FF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proofErr w:type="gramStart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Iteração e Melhoria Contínua</w:t>
      </w:r>
      <w:proofErr w:type="gramEnd"/>
      <w:r w:rsidRPr="00A56FF3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: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 Atualizações regulares baseadas no feedback dos usuários e nas necessidades emergentes.</w:t>
      </w:r>
    </w:p>
    <w:p w:rsidR="00A56FF3" w:rsidRPr="00A56FF3" w:rsidRDefault="00A56FF3" w:rsidP="00A56FF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 xml:space="preserve">A implementação do SIAC representa uma grande oportunidade de fortalecer a cultura em Capela do Alto, promovendo a integração e a participação ativa da comunidade cultural. Com um </w:t>
      </w:r>
      <w:r w:rsidRPr="00A56FF3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lastRenderedPageBreak/>
        <w:t>planejamento estratégico e o uso de tecnologias modernas, é possível criar uma plataforma eficiente e sustentável, capaz de transformar a gestão cultural no município.</w:t>
      </w:r>
    </w:p>
    <w:p w:rsidR="00600926" w:rsidRPr="00A56FF3" w:rsidRDefault="00600926" w:rsidP="00A56FF3">
      <w:pPr>
        <w:jc w:val="both"/>
        <w:rPr>
          <w:rFonts w:ascii="Segoe UI" w:hAnsi="Segoe UI" w:cs="Segoe UI"/>
        </w:rPr>
      </w:pPr>
    </w:p>
    <w:sectPr w:rsidR="00600926" w:rsidRPr="00A56FF3" w:rsidSect="003053B4"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DDB"/>
    <w:multiLevelType w:val="multilevel"/>
    <w:tmpl w:val="B45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E48F8"/>
    <w:multiLevelType w:val="multilevel"/>
    <w:tmpl w:val="1348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117DE"/>
    <w:multiLevelType w:val="multilevel"/>
    <w:tmpl w:val="910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D4716"/>
    <w:multiLevelType w:val="multilevel"/>
    <w:tmpl w:val="942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54D3"/>
    <w:multiLevelType w:val="multilevel"/>
    <w:tmpl w:val="D95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23D56"/>
    <w:multiLevelType w:val="multilevel"/>
    <w:tmpl w:val="B2E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B6A19"/>
    <w:multiLevelType w:val="multilevel"/>
    <w:tmpl w:val="363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52080"/>
    <w:multiLevelType w:val="multilevel"/>
    <w:tmpl w:val="1136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52FBA"/>
    <w:multiLevelType w:val="multilevel"/>
    <w:tmpl w:val="7D24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D02B6"/>
    <w:multiLevelType w:val="multilevel"/>
    <w:tmpl w:val="47B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61CFF"/>
    <w:multiLevelType w:val="multilevel"/>
    <w:tmpl w:val="14F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A0F08"/>
    <w:multiLevelType w:val="multilevel"/>
    <w:tmpl w:val="A76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646D1"/>
    <w:multiLevelType w:val="multilevel"/>
    <w:tmpl w:val="17B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007C6"/>
    <w:multiLevelType w:val="multilevel"/>
    <w:tmpl w:val="C3F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B4BBF"/>
    <w:multiLevelType w:val="multilevel"/>
    <w:tmpl w:val="610A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865B3"/>
    <w:multiLevelType w:val="multilevel"/>
    <w:tmpl w:val="B5E4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94A7B"/>
    <w:multiLevelType w:val="multilevel"/>
    <w:tmpl w:val="402A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C47C5"/>
    <w:multiLevelType w:val="multilevel"/>
    <w:tmpl w:val="3246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82B92"/>
    <w:multiLevelType w:val="multilevel"/>
    <w:tmpl w:val="944A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A1E7C"/>
    <w:multiLevelType w:val="multilevel"/>
    <w:tmpl w:val="6E0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16"/>
  </w:num>
  <w:num w:numId="6">
    <w:abstractNumId w:val="13"/>
  </w:num>
  <w:num w:numId="7">
    <w:abstractNumId w:val="4"/>
  </w:num>
  <w:num w:numId="8">
    <w:abstractNumId w:val="18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15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6"/>
    <w:rsid w:val="003053B4"/>
    <w:rsid w:val="00321236"/>
    <w:rsid w:val="00600926"/>
    <w:rsid w:val="007F0C0E"/>
    <w:rsid w:val="00814927"/>
    <w:rsid w:val="00A56FF3"/>
    <w:rsid w:val="00CE3EAF"/>
    <w:rsid w:val="00E02B54"/>
    <w:rsid w:val="00E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90EC9-CE44-4674-A74A-217A21FB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00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pt-BR"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60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tulo20">
    <w:name w:val="título 2"/>
    <w:basedOn w:val="Normal"/>
    <w:next w:val="Normal"/>
    <w:link w:val="Cardettulo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ttulo30">
    <w:name w:val="título 3"/>
    <w:basedOn w:val="Normal"/>
    <w:next w:val="Normal"/>
    <w:link w:val="Cardettulo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ttulo4">
    <w:name w:val="título 4"/>
    <w:basedOn w:val="Normal"/>
    <w:next w:val="Normal"/>
    <w:link w:val="Cardettulo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tulo">
    <w:name w:val="Subtitle"/>
    <w:basedOn w:val="Normal"/>
    <w:next w:val="Normal"/>
    <w:link w:val="Subttulo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tuloChar">
    <w:name w:val="Subtítulo Char"/>
    <w:basedOn w:val="Fontepargpadro"/>
    <w:link w:val="Subttulo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tulodobloco">
    <w:name w:val="Título do bloco"/>
    <w:basedOn w:val="Normal"/>
    <w:next w:val="Textodobloco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legenda">
    <w:name w:val="legenda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Textodobloco">
    <w:name w:val="Texto do bloco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Cardettulo2">
    <w:name w:val="Car de título 2"/>
    <w:basedOn w:val="Fontepargpadro"/>
    <w:link w:val="ttulo20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Cardettulo3">
    <w:name w:val="Car de título 3"/>
    <w:basedOn w:val="Fontepargpadro"/>
    <w:link w:val="ttulo30"/>
    <w:uiPriority w:val="3"/>
    <w:rPr>
      <w:b/>
      <w:bCs/>
    </w:rPr>
  </w:style>
  <w:style w:type="paragraph" w:styleId="Citao">
    <w:name w:val="Quote"/>
    <w:basedOn w:val="Normal"/>
    <w:next w:val="Normal"/>
    <w:link w:val="Citao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oChar">
    <w:name w:val="Citação Char"/>
    <w:basedOn w:val="Fontepargpadro"/>
    <w:link w:val="Citao"/>
    <w:uiPriority w:val="3"/>
    <w:rPr>
      <w:i/>
      <w:iCs/>
      <w:color w:val="404040" w:themeColor="text1" w:themeTint="BF"/>
      <w:sz w:val="28"/>
    </w:rPr>
  </w:style>
  <w:style w:type="character" w:customStyle="1" w:styleId="Cardettulo4">
    <w:name w:val="Car de título 4"/>
    <w:basedOn w:val="Fontepargpadro"/>
    <w:link w:val="ttulo4"/>
    <w:uiPriority w:val="3"/>
    <w:semiHidden/>
    <w:rPr>
      <w:rFonts w:asciiTheme="majorHAnsi" w:eastAsiaTheme="majorEastAsia" w:hAnsiTheme="majorHAnsi" w:cstheme="majorBidi"/>
    </w:rPr>
  </w:style>
  <w:style w:type="paragraph" w:customStyle="1" w:styleId="Semespaamento">
    <w:name w:val="Sem espaçamento"/>
    <w:uiPriority w:val="99"/>
    <w:qFormat/>
    <w:pPr>
      <w:spacing w:after="0" w:line="240" w:lineRule="auto"/>
    </w:pPr>
  </w:style>
  <w:style w:type="paragraph" w:customStyle="1" w:styleId="Informaesdocontato">
    <w:name w:val="Informações do contato"/>
    <w:basedOn w:val="Normal"/>
    <w:uiPriority w:val="4"/>
    <w:qFormat/>
    <w:pPr>
      <w:spacing w:after="0"/>
    </w:pPr>
  </w:style>
  <w:style w:type="character" w:styleId="Forte">
    <w:name w:val="Strong"/>
    <w:basedOn w:val="Fontepargpadro"/>
    <w:uiPriority w:val="22"/>
    <w:unhideWhenUsed/>
    <w:qFormat/>
    <w:rPr>
      <w:b/>
      <w:bCs/>
      <w:color w:val="5A5A5A" w:themeColor="text1" w:themeTint="A5"/>
    </w:rPr>
  </w:style>
  <w:style w:type="paragraph" w:customStyle="1" w:styleId="TtulodoContato">
    <w:name w:val="Título do Contato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o">
    <w:name w:val="Organização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customStyle="1" w:styleId="Textodobalo">
    <w:name w:val="Texto do balão"/>
    <w:basedOn w:val="Normal"/>
    <w:link w:val="Cardetextodobalo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ardetextodobalo">
    <w:name w:val="Car de texto do balão"/>
    <w:basedOn w:val="Fontepargpadro"/>
    <w:link w:val="Textodobalo"/>
    <w:uiPriority w:val="99"/>
    <w:semiHidden/>
    <w:rPr>
      <w:rFonts w:ascii="Segoe UI" w:hAnsi="Segoe UI" w:cs="Segoe UI"/>
      <w:sz w:val="18"/>
    </w:rPr>
  </w:style>
  <w:style w:type="character" w:styleId="TextodoEspaoReservado0">
    <w:name w:val="Placeholder Text"/>
    <w:basedOn w:val="Fontepargpadro"/>
    <w:uiPriority w:val="99"/>
    <w:semiHidden/>
    <w:rsid w:val="00E02B5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600926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pt-BR"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600926"/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val="pt-BR"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5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an\AppData\Roaming\Microsoft\Modelos\Boletim%20Informativo%20da%20Empresa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2057737089D604C8995D725789FFFFD0400C05BDBFCDB0BE84BA6AEC1D1A4F5E4CE" ma:contentTypeVersion="56" ma:contentTypeDescription="Create a new document." ma:contentTypeScope="" ma:versionID="c5c786f17e9890b7d2875e0bb647f603">
  <xsd:schema xmlns:xsd="http://www.w3.org/2001/XMLSchema" xmlns:xs="http://www.w3.org/2001/XMLSchema" xmlns:p="http://schemas.microsoft.com/office/2006/metadata/properties" xmlns:ns2="e5d022ff-4ce9-4922-b5a4-f245e35e2aac" targetNamespace="http://schemas.microsoft.com/office/2006/metadata/properties" ma:root="true" ma:fieldsID="3dddc4782ba87b44f6678511fd2b89e9" ns2:_="">
    <xsd:import namespace="e5d022ff-4ce9-4922-b5a4-f245e35e2aa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22ff-4ce9-4922-b5a4-f245e35e2aa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ae2f8e70-a23c-4d77-9ad6-ea38e235288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E053CDA-25E6-45C3-8DB3-AEDB8C2D0B9A}" ma:internalName="CSXSubmissionMarket" ma:readOnly="false" ma:showField="MarketName" ma:web="e5d022ff-4ce9-4922-b5a4-f245e35e2aa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e79027b-5c14-42ce-a448-02002c169e4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1DF242F-2A85-4892-885C-E072ACF78A23}" ma:internalName="InProjectListLookup" ma:readOnly="true" ma:showField="InProjectLis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e822bdd4-da07-482e-8962-d405657c171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1DF242F-2A85-4892-885C-E072ACF78A23}" ma:internalName="LastCompleteVersionLookup" ma:readOnly="true" ma:showField="LastComplete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1DF242F-2A85-4892-885C-E072ACF78A23}" ma:internalName="LastPreviewErrorLookup" ma:readOnly="true" ma:showField="LastPreview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1DF242F-2A85-4892-885C-E072ACF78A23}" ma:internalName="LastPreviewResultLookup" ma:readOnly="true" ma:showField="LastPreview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1DF242F-2A85-4892-885C-E072ACF78A23}" ma:internalName="LastPreviewAttemptDateLookup" ma:readOnly="true" ma:showField="LastPreview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1DF242F-2A85-4892-885C-E072ACF78A23}" ma:internalName="LastPreviewedByLookup" ma:readOnly="true" ma:showField="LastPreview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1DF242F-2A85-4892-885C-E072ACF78A23}" ma:internalName="LastPreviewTimeLookup" ma:readOnly="true" ma:showField="LastPreview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1DF242F-2A85-4892-885C-E072ACF78A23}" ma:internalName="LastPreviewVersionLookup" ma:readOnly="true" ma:showField="LastPreview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1DF242F-2A85-4892-885C-E072ACF78A23}" ma:internalName="LastPublishErrorLookup" ma:readOnly="true" ma:showField="LastPublish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1DF242F-2A85-4892-885C-E072ACF78A23}" ma:internalName="LastPublishResultLookup" ma:readOnly="true" ma:showField="LastPublish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1DF242F-2A85-4892-885C-E072ACF78A23}" ma:internalName="LastPublishAttemptDateLookup" ma:readOnly="true" ma:showField="LastPublish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1DF242F-2A85-4892-885C-E072ACF78A23}" ma:internalName="LastPublishedByLookup" ma:readOnly="true" ma:showField="LastPublish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1DF242F-2A85-4892-885C-E072ACF78A23}" ma:internalName="LastPublishTimeLookup" ma:readOnly="true" ma:showField="LastPublish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1DF242F-2A85-4892-885C-E072ACF78A23}" ma:internalName="LastPublishVersionLookup" ma:readOnly="true" ma:showField="LastPublish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8789D1B-66E7-4538-930C-3B8C6A9D68AA}" ma:internalName="LocLastLocAttemptVersionLookup" ma:readOnly="false" ma:showField="LastLocAttemptVersion" ma:web="e5d022ff-4ce9-4922-b5a4-f245e35e2aa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8789D1B-66E7-4538-930C-3B8C6A9D68AA}" ma:internalName="LocLastLocAttemptVersionTypeLookup" ma:readOnly="true" ma:showField="LastLocAttemptVersionType" ma:web="e5d022ff-4ce9-4922-b5a4-f245e35e2aa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8789D1B-66E7-4538-930C-3B8C6A9D68AA}" ma:internalName="LocNewPublishedVersionLookup" ma:readOnly="true" ma:showField="NewPublishedVersion" ma:web="e5d022ff-4ce9-4922-b5a4-f245e35e2aac">
      <xsd:simpleType>
        <xsd:restriction base="dms:Lookup"/>
      </xsd:simpleType>
    </xsd:element>
    <xsd:element name="LocOverallHandbackStatusLookup" ma:index="75" nillable="true" ma:displayName="Loc Overall Handback Status" ma:default="" ma:list="{D8789D1B-66E7-4538-930C-3B8C6A9D68AA}" ma:internalName="LocOverallHandbackStatusLookup" ma:readOnly="true" ma:showField="OverallHandbackStatus" ma:web="e5d022ff-4ce9-4922-b5a4-f245e35e2aac">
      <xsd:simpleType>
        <xsd:restriction base="dms:Lookup"/>
      </xsd:simpleType>
    </xsd:element>
    <xsd:element name="LocOverallLocStatusLookup" ma:index="76" nillable="true" ma:displayName="Loc Overall Localize Status" ma:default="" ma:list="{D8789D1B-66E7-4538-930C-3B8C6A9D68AA}" ma:internalName="LocOverallLocStatusLookup" ma:readOnly="true" ma:showField="OverallLocStatus" ma:web="e5d022ff-4ce9-4922-b5a4-f245e35e2aac">
      <xsd:simpleType>
        <xsd:restriction base="dms:Lookup"/>
      </xsd:simpleType>
    </xsd:element>
    <xsd:element name="LocOverallPreviewStatusLookup" ma:index="77" nillable="true" ma:displayName="Loc Overall Preview Status" ma:default="" ma:list="{D8789D1B-66E7-4538-930C-3B8C6A9D68AA}" ma:internalName="LocOverallPreviewStatusLookup" ma:readOnly="true" ma:showField="OverallPreviewStatus" ma:web="e5d022ff-4ce9-4922-b5a4-f245e35e2aac">
      <xsd:simpleType>
        <xsd:restriction base="dms:Lookup"/>
      </xsd:simpleType>
    </xsd:element>
    <xsd:element name="LocOverallPublishStatusLookup" ma:index="78" nillable="true" ma:displayName="Loc Overall Publish Status" ma:default="" ma:list="{D8789D1B-66E7-4538-930C-3B8C6A9D68AA}" ma:internalName="LocOverallPublishStatusLookup" ma:readOnly="true" ma:showField="OverallPublishStatus" ma:web="e5d022ff-4ce9-4922-b5a4-f245e35e2aa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8789D1B-66E7-4538-930C-3B8C6A9D68AA}" ma:internalName="LocProcessedForHandoffsLookup" ma:readOnly="true" ma:showField="ProcessedForHandoffs" ma:web="e5d022ff-4ce9-4922-b5a4-f245e35e2aac">
      <xsd:simpleType>
        <xsd:restriction base="dms:Lookup"/>
      </xsd:simpleType>
    </xsd:element>
    <xsd:element name="LocProcessedForMarketsLookup" ma:index="81" nillable="true" ma:displayName="Loc Processed For Markets" ma:default="" ma:list="{D8789D1B-66E7-4538-930C-3B8C6A9D68AA}" ma:internalName="LocProcessedForMarketsLookup" ma:readOnly="true" ma:showField="ProcessedForMarkets" ma:web="e5d022ff-4ce9-4922-b5a4-f245e35e2aac">
      <xsd:simpleType>
        <xsd:restriction base="dms:Lookup"/>
      </xsd:simpleType>
    </xsd:element>
    <xsd:element name="LocPublishedDependentAssetsLookup" ma:index="82" nillable="true" ma:displayName="Loc Published Dependent Assets" ma:default="" ma:list="{D8789D1B-66E7-4538-930C-3B8C6A9D68AA}" ma:internalName="LocPublishedDependentAssetsLookup" ma:readOnly="true" ma:showField="PublishedDependentAssets" ma:web="e5d022ff-4ce9-4922-b5a4-f245e35e2aac">
      <xsd:simpleType>
        <xsd:restriction base="dms:Lookup"/>
      </xsd:simpleType>
    </xsd:element>
    <xsd:element name="LocPublishedLinkedAssetsLookup" ma:index="83" nillable="true" ma:displayName="Loc Published Linked Assets" ma:default="" ma:list="{D8789D1B-66E7-4538-930C-3B8C6A9D68AA}" ma:internalName="LocPublishedLinkedAssetsLookup" ma:readOnly="true" ma:showField="PublishedLinkedAssets" ma:web="e5d022ff-4ce9-4922-b5a4-f245e35e2aa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63236a87-6c6d-4a5b-9fe1-c805ecae0bb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E053CDA-25E6-45C3-8DB3-AEDB8C2D0B9A}" ma:internalName="Markets" ma:readOnly="false" ma:showField="MarketNa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1DF242F-2A85-4892-885C-E072ACF78A23}" ma:internalName="NumOfRatingsLookup" ma:readOnly="true" ma:showField="NumOfRating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1DF242F-2A85-4892-885C-E072ACF78A23}" ma:internalName="PublishStatusLookup" ma:readOnly="false" ma:showField="PublishStatu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67a15031-dfad-40a3-960d-7cc941d4a9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f397b98-bdf6-47da-a1ac-484548f5e091}" ma:internalName="TaxCatchAll" ma:showField="CatchAllData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f397b98-bdf6-47da-a1ac-484548f5e091}" ma:internalName="TaxCatchAllLabel" ma:readOnly="true" ma:showField="CatchAllDataLabel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e5d022ff-4ce9-4922-b5a4-f245e35e2aac" xsi:nil="true"/>
    <AssetExpire xmlns="e5d022ff-4ce9-4922-b5a4-f245e35e2aac">2029-01-01T08:00:00+00:00</AssetExpire>
    <CampaignTagsTaxHTField0 xmlns="e5d022ff-4ce9-4922-b5a4-f245e35e2aac">
      <Terms xmlns="http://schemas.microsoft.com/office/infopath/2007/PartnerControls"/>
    </CampaignTagsTaxHTField0>
    <IntlLangReviewDate xmlns="e5d022ff-4ce9-4922-b5a4-f245e35e2aac" xsi:nil="true"/>
    <TPFriendlyName xmlns="e5d022ff-4ce9-4922-b5a4-f245e35e2aac" xsi:nil="true"/>
    <IntlLangReview xmlns="e5d022ff-4ce9-4922-b5a4-f245e35e2aac">false</IntlLangReview>
    <LocLastLocAttemptVersionLookup xmlns="e5d022ff-4ce9-4922-b5a4-f245e35e2aac">849760</LocLastLocAttemptVersionLookup>
    <PolicheckWords xmlns="e5d022ff-4ce9-4922-b5a4-f245e35e2aac" xsi:nil="true"/>
    <SubmitterId xmlns="e5d022ff-4ce9-4922-b5a4-f245e35e2aac" xsi:nil="true"/>
    <AcquiredFrom xmlns="e5d022ff-4ce9-4922-b5a4-f245e35e2aac">Internal MS</AcquiredFrom>
    <EditorialStatus xmlns="e5d022ff-4ce9-4922-b5a4-f245e35e2aac">Complete</EditorialStatus>
    <Markets xmlns="e5d022ff-4ce9-4922-b5a4-f245e35e2aac"/>
    <OriginAsset xmlns="e5d022ff-4ce9-4922-b5a4-f245e35e2aac" xsi:nil="true"/>
    <AssetStart xmlns="e5d022ff-4ce9-4922-b5a4-f245e35e2aac">2012-08-06T12:25:00+00:00</AssetStart>
    <FriendlyTitle xmlns="e5d022ff-4ce9-4922-b5a4-f245e35e2aac" xsi:nil="true"/>
    <MarketSpecific xmlns="e5d022ff-4ce9-4922-b5a4-f245e35e2aac">false</MarketSpecific>
    <TPNamespace xmlns="e5d022ff-4ce9-4922-b5a4-f245e35e2aac" xsi:nil="true"/>
    <PublishStatusLookup xmlns="e5d022ff-4ce9-4922-b5a4-f245e35e2aac">
      <Value>456866</Value>
    </PublishStatusLookup>
    <APAuthor xmlns="e5d022ff-4ce9-4922-b5a4-f245e35e2aac">
      <UserInfo>
        <DisplayName>MIDDLEEAST\v-keerth</DisplayName>
        <AccountId>2799</AccountId>
        <AccountType/>
      </UserInfo>
    </APAuthor>
    <TPCommandLine xmlns="e5d022ff-4ce9-4922-b5a4-f245e35e2aac" xsi:nil="true"/>
    <IntlLangReviewer xmlns="e5d022ff-4ce9-4922-b5a4-f245e35e2aac" xsi:nil="true"/>
    <OpenTemplate xmlns="e5d022ff-4ce9-4922-b5a4-f245e35e2aac">true</OpenTemplate>
    <CSXSubmissionDate xmlns="e5d022ff-4ce9-4922-b5a4-f245e35e2aac" xsi:nil="true"/>
    <TaxCatchAll xmlns="e5d022ff-4ce9-4922-b5a4-f245e35e2aac"/>
    <Manager xmlns="e5d022ff-4ce9-4922-b5a4-f245e35e2aac" xsi:nil="true"/>
    <NumericId xmlns="e5d022ff-4ce9-4922-b5a4-f245e35e2aac" xsi:nil="true"/>
    <ParentAssetId xmlns="e5d022ff-4ce9-4922-b5a4-f245e35e2aac" xsi:nil="true"/>
    <OriginalSourceMarket xmlns="e5d022ff-4ce9-4922-b5a4-f245e35e2aac">english</OriginalSourceMarket>
    <ApprovalStatus xmlns="e5d022ff-4ce9-4922-b5a4-f245e35e2aac">InProgress</ApprovalStatus>
    <TPComponent xmlns="e5d022ff-4ce9-4922-b5a4-f245e35e2aac" xsi:nil="true"/>
    <EditorialTags xmlns="e5d022ff-4ce9-4922-b5a4-f245e35e2aac" xsi:nil="true"/>
    <TPExecutable xmlns="e5d022ff-4ce9-4922-b5a4-f245e35e2aac" xsi:nil="true"/>
    <TPLaunchHelpLink xmlns="e5d022ff-4ce9-4922-b5a4-f245e35e2aac" xsi:nil="true"/>
    <LocComments xmlns="e5d022ff-4ce9-4922-b5a4-f245e35e2aac" xsi:nil="true"/>
    <LocRecommendedHandoff xmlns="e5d022ff-4ce9-4922-b5a4-f245e35e2aac" xsi:nil="true"/>
    <SourceTitle xmlns="e5d022ff-4ce9-4922-b5a4-f245e35e2aac" xsi:nil="true"/>
    <CSXUpdate xmlns="e5d022ff-4ce9-4922-b5a4-f245e35e2aac">false</CSXUpdate>
    <IntlLocPriority xmlns="e5d022ff-4ce9-4922-b5a4-f245e35e2aac" xsi:nil="true"/>
    <UAProjectedTotalWords xmlns="e5d022ff-4ce9-4922-b5a4-f245e35e2aac" xsi:nil="true"/>
    <AssetType xmlns="e5d022ff-4ce9-4922-b5a4-f245e35e2aac">TP</AssetType>
    <MachineTranslated xmlns="e5d022ff-4ce9-4922-b5a4-f245e35e2aac">false</MachineTranslated>
    <OutputCachingOn xmlns="e5d022ff-4ce9-4922-b5a4-f245e35e2aac">false</OutputCachingOn>
    <TemplateStatus xmlns="e5d022ff-4ce9-4922-b5a4-f245e35e2aac">Complete</TemplateStatus>
    <IsSearchable xmlns="e5d022ff-4ce9-4922-b5a4-f245e35e2aac">true</IsSearchable>
    <ContentItem xmlns="e5d022ff-4ce9-4922-b5a4-f245e35e2aac" xsi:nil="true"/>
    <HandoffToMSDN xmlns="e5d022ff-4ce9-4922-b5a4-f245e35e2aac" xsi:nil="true"/>
    <ShowIn xmlns="e5d022ff-4ce9-4922-b5a4-f245e35e2aac">Show everywhere</ShowIn>
    <ThumbnailAssetId xmlns="e5d022ff-4ce9-4922-b5a4-f245e35e2aac" xsi:nil="true"/>
    <UALocComments xmlns="e5d022ff-4ce9-4922-b5a4-f245e35e2aac" xsi:nil="true"/>
    <UALocRecommendation xmlns="e5d022ff-4ce9-4922-b5a4-f245e35e2aac">Localize</UALocRecommendation>
    <LastModifiedDateTime xmlns="e5d022ff-4ce9-4922-b5a4-f245e35e2aac" xsi:nil="true"/>
    <LegacyData xmlns="e5d022ff-4ce9-4922-b5a4-f245e35e2aac" xsi:nil="true"/>
    <LocManualTestRequired xmlns="e5d022ff-4ce9-4922-b5a4-f245e35e2aac">false</LocManualTestRequired>
    <LocMarketGroupTiers2 xmlns="e5d022ff-4ce9-4922-b5a4-f245e35e2aac" xsi:nil="true"/>
    <ClipArtFilename xmlns="e5d022ff-4ce9-4922-b5a4-f245e35e2aac" xsi:nil="true"/>
    <TPApplication xmlns="e5d022ff-4ce9-4922-b5a4-f245e35e2aac" xsi:nil="true"/>
    <CSXHash xmlns="e5d022ff-4ce9-4922-b5a4-f245e35e2aac" xsi:nil="true"/>
    <DirectSourceMarket xmlns="e5d022ff-4ce9-4922-b5a4-f245e35e2aac">english</DirectSourceMarket>
    <PrimaryImageGen xmlns="e5d022ff-4ce9-4922-b5a4-f245e35e2aac">true</PrimaryImageGen>
    <PlannedPubDate xmlns="e5d022ff-4ce9-4922-b5a4-f245e35e2aac" xsi:nil="true"/>
    <CSXSubmissionMarket xmlns="e5d022ff-4ce9-4922-b5a4-f245e35e2aac" xsi:nil="true"/>
    <Downloads xmlns="e5d022ff-4ce9-4922-b5a4-f245e35e2aac">0</Downloads>
    <ArtSampleDocs xmlns="e5d022ff-4ce9-4922-b5a4-f245e35e2aac" xsi:nil="true"/>
    <TrustLevel xmlns="e5d022ff-4ce9-4922-b5a4-f245e35e2aac">1 Microsoft Managed Content</TrustLevel>
    <BlockPublish xmlns="e5d022ff-4ce9-4922-b5a4-f245e35e2aac">false</BlockPublish>
    <TPLaunchHelpLinkType xmlns="e5d022ff-4ce9-4922-b5a4-f245e35e2aac">Template</TPLaunchHelpLinkType>
    <LocalizationTagsTaxHTField0 xmlns="e5d022ff-4ce9-4922-b5a4-f245e35e2aac">
      <Terms xmlns="http://schemas.microsoft.com/office/infopath/2007/PartnerControls"/>
    </LocalizationTagsTaxHTField0>
    <BusinessGroup xmlns="e5d022ff-4ce9-4922-b5a4-f245e35e2aac" xsi:nil="true"/>
    <Providers xmlns="e5d022ff-4ce9-4922-b5a4-f245e35e2aac" xsi:nil="true"/>
    <TemplateTemplateType xmlns="e5d022ff-4ce9-4922-b5a4-f245e35e2aac">Word Document Template</TemplateTemplateType>
    <TimesCloned xmlns="e5d022ff-4ce9-4922-b5a4-f245e35e2aac" xsi:nil="true"/>
    <TPAppVersion xmlns="e5d022ff-4ce9-4922-b5a4-f245e35e2aac" xsi:nil="true"/>
    <VoteCount xmlns="e5d022ff-4ce9-4922-b5a4-f245e35e2aac" xsi:nil="true"/>
    <FeatureTagsTaxHTField0 xmlns="e5d022ff-4ce9-4922-b5a4-f245e35e2aac">
      <Terms xmlns="http://schemas.microsoft.com/office/infopath/2007/PartnerControls"/>
    </FeatureTagsTaxHTField0>
    <Provider xmlns="e5d022ff-4ce9-4922-b5a4-f245e35e2aac" xsi:nil="true"/>
    <UACurrentWords xmlns="e5d022ff-4ce9-4922-b5a4-f245e35e2aac" xsi:nil="true"/>
    <AssetId xmlns="e5d022ff-4ce9-4922-b5a4-f245e35e2aac">TP103200095</AssetId>
    <TPClientViewer xmlns="e5d022ff-4ce9-4922-b5a4-f245e35e2aac" xsi:nil="true"/>
    <DSATActionTaken xmlns="e5d022ff-4ce9-4922-b5a4-f245e35e2aac" xsi:nil="true"/>
    <APEditor xmlns="e5d022ff-4ce9-4922-b5a4-f245e35e2aac">
      <UserInfo>
        <DisplayName/>
        <AccountId xsi:nil="true"/>
        <AccountType/>
      </UserInfo>
    </APEditor>
    <TPInstallLocation xmlns="e5d022ff-4ce9-4922-b5a4-f245e35e2aac" xsi:nil="true"/>
    <OOCacheId xmlns="e5d022ff-4ce9-4922-b5a4-f245e35e2aac" xsi:nil="true"/>
    <IsDeleted xmlns="e5d022ff-4ce9-4922-b5a4-f245e35e2aac">false</IsDeleted>
    <PublishTargets xmlns="e5d022ff-4ce9-4922-b5a4-f245e35e2aac">OfficeOnlineVNext</PublishTargets>
    <ApprovalLog xmlns="e5d022ff-4ce9-4922-b5a4-f245e35e2aac" xsi:nil="true"/>
    <BugNumber xmlns="e5d022ff-4ce9-4922-b5a4-f245e35e2aac" xsi:nil="true"/>
    <CrawlForDependencies xmlns="e5d022ff-4ce9-4922-b5a4-f245e35e2aac">false</CrawlForDependencies>
    <InternalTagsTaxHTField0 xmlns="e5d022ff-4ce9-4922-b5a4-f245e35e2aac">
      <Terms xmlns="http://schemas.microsoft.com/office/infopath/2007/PartnerControls"/>
    </InternalTagsTaxHTField0>
    <LastHandOff xmlns="e5d022ff-4ce9-4922-b5a4-f245e35e2aac" xsi:nil="true"/>
    <Milestone xmlns="e5d022ff-4ce9-4922-b5a4-f245e35e2aac" xsi:nil="true"/>
    <OriginalRelease xmlns="e5d022ff-4ce9-4922-b5a4-f245e35e2aac">15</OriginalRelease>
    <RecommendationsModifier xmlns="e5d022ff-4ce9-4922-b5a4-f245e35e2aac" xsi:nil="true"/>
    <ScenarioTagsTaxHTField0 xmlns="e5d022ff-4ce9-4922-b5a4-f245e35e2aac">
      <Terms xmlns="http://schemas.microsoft.com/office/infopath/2007/PartnerControls"/>
    </ScenarioTagsTaxHTField0>
    <UANotes xmlns="e5d022ff-4ce9-4922-b5a4-f245e35e2aac" xsi:nil="true"/>
  </documentManagement>
</p:properti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19905-0F41-435D-8FE3-73FF5FCC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022ff-4ce9-4922-b5a4-f245e35e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779F8-4B51-4BFC-9C3F-785C5EC3D5B4}">
  <ds:schemaRefs>
    <ds:schemaRef ds:uri="http://schemas.microsoft.com/office/2006/metadata/properties"/>
    <ds:schemaRef ds:uri="http://schemas.microsoft.com/office/infopath/2007/PartnerControls"/>
    <ds:schemaRef ds:uri="e5d022ff-4ce9-4922-b5a4-f245e35e2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da Empresa</Template>
  <TotalTime>1</TotalTime>
  <Pages>4</Pages>
  <Words>871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Marlan</dc:creator>
  <cp:lastModifiedBy>Marlan</cp:lastModifiedBy>
  <cp:revision>2</cp:revision>
  <cp:lastPrinted>2012-08-02T20:18:00Z</cp:lastPrinted>
  <dcterms:created xsi:type="dcterms:W3CDTF">2024-08-07T03:55:00Z</dcterms:created>
  <dcterms:modified xsi:type="dcterms:W3CDTF">2024-08-07T03:55:00Z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0x01010062057737089D604C8995D725789FFFFD0400C05BDBFCDB0BE84BA6AEC1D1A4F5E4CE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